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7FEC" w14:textId="77777777" w:rsidR="00215B8D" w:rsidRDefault="00215B8D" w:rsidP="00AA12D1">
      <w:pPr>
        <w:spacing w:line="240" w:lineRule="auto"/>
        <w:rPr>
          <w:rFonts w:ascii="Arial" w:hAnsi="Arial" w:cs="Arial"/>
          <w:sz w:val="22"/>
        </w:rPr>
      </w:pPr>
    </w:p>
    <w:p w14:paraId="6C489572" w14:textId="1F882B93" w:rsidR="00610070" w:rsidRPr="00215B8D" w:rsidRDefault="00534713" w:rsidP="0053471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5B8D">
        <w:rPr>
          <w:rFonts w:ascii="Arial" w:hAnsi="Arial" w:cs="Arial"/>
          <w:b/>
          <w:sz w:val="28"/>
          <w:szCs w:val="28"/>
        </w:rPr>
        <w:t xml:space="preserve">DKAP </w:t>
      </w:r>
      <w:r w:rsidR="00985B69" w:rsidRPr="00215B8D">
        <w:rPr>
          <w:rFonts w:ascii="Arial" w:hAnsi="Arial" w:cs="Arial"/>
          <w:b/>
          <w:sz w:val="28"/>
          <w:szCs w:val="28"/>
        </w:rPr>
        <w:t>Checklist for N</w:t>
      </w:r>
      <w:r w:rsidR="00215B8D" w:rsidRPr="00215B8D">
        <w:rPr>
          <w:rFonts w:ascii="Arial" w:hAnsi="Arial" w:cs="Arial" w:hint="eastAsia"/>
          <w:b/>
          <w:sz w:val="28"/>
          <w:szCs w:val="28"/>
        </w:rPr>
        <w:t>ational Research T</w:t>
      </w:r>
      <w:r w:rsidR="00985B69" w:rsidRPr="00215B8D">
        <w:rPr>
          <w:rFonts w:ascii="Arial" w:hAnsi="Arial" w:cs="Arial" w:hint="eastAsia"/>
          <w:b/>
          <w:sz w:val="28"/>
          <w:szCs w:val="28"/>
        </w:rPr>
        <w:t>eam</w:t>
      </w:r>
      <w:r w:rsidR="00215B8D" w:rsidRPr="00215B8D">
        <w:rPr>
          <w:rFonts w:ascii="Arial" w:hAnsi="Arial" w:cs="Arial"/>
          <w:b/>
          <w:sz w:val="28"/>
          <w:szCs w:val="28"/>
        </w:rPr>
        <w:t xml:space="preserve"> (NRT)</w:t>
      </w:r>
    </w:p>
    <w:p w14:paraId="1E5DAA99" w14:textId="77777777" w:rsidR="00215B8D" w:rsidRDefault="00215B8D" w:rsidP="00534713">
      <w:pPr>
        <w:spacing w:line="240" w:lineRule="auto"/>
        <w:jc w:val="center"/>
        <w:rPr>
          <w:rFonts w:ascii="Arial" w:hAnsi="Arial" w:cs="Arial"/>
          <w:sz w:val="22"/>
        </w:rPr>
      </w:pPr>
    </w:p>
    <w:p w14:paraId="19EC6ED5" w14:textId="77777777" w:rsidR="00215B8D" w:rsidRDefault="00215B8D" w:rsidP="00534713">
      <w:pPr>
        <w:spacing w:line="240" w:lineRule="auto"/>
        <w:jc w:val="center"/>
        <w:rPr>
          <w:rFonts w:ascii="Arial" w:hAnsi="Arial" w:cs="Arial"/>
          <w:sz w:val="22"/>
        </w:rPr>
      </w:pPr>
    </w:p>
    <w:tbl>
      <w:tblPr>
        <w:tblW w:w="8951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7938"/>
        <w:gridCol w:w="446"/>
      </w:tblGrid>
      <w:tr w:rsidR="00985B69" w:rsidRPr="00985B69" w14:paraId="60060B81" w14:textId="77777777" w:rsidTr="00985B69">
        <w:trPr>
          <w:trHeight w:val="227"/>
        </w:trPr>
        <w:tc>
          <w:tcPr>
            <w:tcW w:w="8951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CA1C0" w14:textId="6D5ADD22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  <w:sz w:val="22"/>
              </w:rPr>
            </w:pPr>
            <w:r w:rsidRPr="00985B69">
              <w:rPr>
                <w:rFonts w:ascii="Arial" w:hAnsi="Arial" w:cs="Arial"/>
                <w:b/>
              </w:rPr>
              <w:t>Translation and Verification</w:t>
            </w:r>
            <w:r w:rsidR="00A04F75" w:rsidRPr="00985B69">
              <w:rPr>
                <w:rFonts w:ascii="Arial" w:hAnsi="Arial" w:cs="Arial"/>
                <w:b/>
              </w:rPr>
              <w:t xml:space="preserve">                                                           </w:t>
            </w:r>
            <w:r w:rsidR="00A04F75" w:rsidRPr="00985B69">
              <w:rPr>
                <w:rFonts w:ascii="Arial" w:hAnsi="Arial" w:cs="Arial" w:hint="eastAsia"/>
                <w:b/>
              </w:rPr>
              <w:t>√</w:t>
            </w:r>
          </w:p>
        </w:tc>
      </w:tr>
      <w:tr w:rsidR="00985B69" w:rsidRPr="00985B69" w14:paraId="4D02EF33" w14:textId="77777777" w:rsidTr="00B11D4A">
        <w:trPr>
          <w:trHeight w:val="129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4194B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B16CF" w14:textId="610D286D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Translator</w:t>
            </w:r>
            <w:r w:rsidR="002038E7">
              <w:rPr>
                <w:rFonts w:ascii="Arial" w:hAnsi="Arial" w:cs="Arial"/>
              </w:rPr>
              <w:t>s have</w:t>
            </w:r>
            <w:r w:rsidRPr="00985B69">
              <w:rPr>
                <w:rFonts w:ascii="Arial" w:hAnsi="Arial" w:cs="Arial"/>
              </w:rPr>
              <w:t xml:space="preserve"> excellent knowledge of English and target language, basic knowledge on contents (i.e., digital citizenship), and experience or knowledge in survey design.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6BE64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60015ACE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9F4E86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419BB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[Forward Translation] Two researchers experienced in opinion surveys independently translate the questionnaire and compile the two translations into one.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C1DD5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7AE15A2B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447E5" w14:textId="32A35884" w:rsidR="00434B73" w:rsidRPr="00985B69" w:rsidRDefault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86F6B5" w14:textId="50D4BF27" w:rsidR="00434B73" w:rsidRPr="00985B69" w:rsidRDefault="00514A98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[Forward Translation] </w:t>
            </w:r>
            <w:r w:rsidR="00434B73" w:rsidRPr="00985B69">
              <w:rPr>
                <w:rFonts w:ascii="Arial" w:hAnsi="Arial" w:cs="Arial"/>
              </w:rPr>
              <w:t xml:space="preserve">Translated questionnaire maintains conceptual equivalence, while using simple and concise expressions. Also, the language of the most common </w:t>
            </w:r>
            <w:r w:rsidR="00434B73" w:rsidRPr="00985B69">
              <w:rPr>
                <w:rFonts w:ascii="Arial" w:hAnsi="Arial" w:cs="Arial"/>
              </w:rPr>
              <w:t>audience</w:t>
            </w:r>
            <w:r w:rsidR="002038E7">
              <w:rPr>
                <w:rFonts w:ascii="Arial" w:hAnsi="Arial" w:cs="Arial"/>
              </w:rPr>
              <w:t>s</w:t>
            </w:r>
            <w:r w:rsidR="00434B73" w:rsidRPr="00985B69">
              <w:rPr>
                <w:rFonts w:ascii="Arial" w:hAnsi="Arial" w:cs="Arial"/>
              </w:rPr>
              <w:t xml:space="preserve"> of youth is used, considering issues of gender and age applicability and offensiveness.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3416A" w14:textId="7A8D5855" w:rsidR="00434B73" w:rsidRPr="00985B69" w:rsidRDefault="007E188F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046B0869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5764A" w14:textId="4E27094F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97CC78" w14:textId="1DB28685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[Expert Panel] At least one expert panel is bilingual</w:t>
            </w:r>
            <w:r w:rsidR="00434B73" w:rsidRPr="00985B69">
              <w:rPr>
                <w:rFonts w:ascii="Arial" w:hAnsi="Arial" w:cs="Arial"/>
              </w:rPr>
              <w:t>, and s/he</w:t>
            </w:r>
            <w:r w:rsidRPr="00985B69">
              <w:rPr>
                <w:rFonts w:ascii="Arial" w:hAnsi="Arial" w:cs="Arial"/>
              </w:rPr>
              <w:t xml:space="preserve"> identif</w:t>
            </w:r>
            <w:r w:rsidR="00434B73" w:rsidRPr="00985B69">
              <w:rPr>
                <w:rFonts w:ascii="Arial" w:hAnsi="Arial" w:cs="Arial"/>
              </w:rPr>
              <w:t>ies</w:t>
            </w:r>
            <w:r w:rsidRPr="00985B69">
              <w:rPr>
                <w:rFonts w:ascii="Arial" w:hAnsi="Arial" w:cs="Arial"/>
              </w:rPr>
              <w:t xml:space="preserve"> and resolve</w:t>
            </w:r>
            <w:r w:rsidR="00434B73" w:rsidRPr="00985B69">
              <w:rPr>
                <w:rFonts w:ascii="Arial" w:hAnsi="Arial" w:cs="Arial"/>
              </w:rPr>
              <w:t>s</w:t>
            </w:r>
            <w:r w:rsidRPr="00985B69">
              <w:rPr>
                <w:rFonts w:ascii="Arial" w:hAnsi="Arial" w:cs="Arial"/>
              </w:rPr>
              <w:t xml:space="preserve"> the inadequate expressions/concepts of the translation, as well as any discrepancies between the</w:t>
            </w:r>
            <w:r w:rsidR="00514A98" w:rsidRPr="00985B69">
              <w:rPr>
                <w:rFonts w:ascii="Arial" w:hAnsi="Arial" w:cs="Arial"/>
              </w:rPr>
              <w:t xml:space="preserve"> original and</w:t>
            </w:r>
            <w:r w:rsidRPr="00985B69">
              <w:rPr>
                <w:rFonts w:ascii="Arial" w:hAnsi="Arial" w:cs="Arial"/>
              </w:rPr>
              <w:t xml:space="preserve"> forward translation.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C24C1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629753E1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E6735" w14:textId="028760AE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A2589" w14:textId="64DF4FB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[Back Translation] The modified questionnaire</w:t>
            </w:r>
            <w:r w:rsidR="00514A98" w:rsidRPr="00985B69">
              <w:rPr>
                <w:rFonts w:ascii="Arial" w:hAnsi="Arial" w:cs="Arial"/>
              </w:rPr>
              <w:t xml:space="preserve"> </w:t>
            </w:r>
            <w:r w:rsidRPr="00985B69">
              <w:rPr>
                <w:rFonts w:ascii="Arial" w:hAnsi="Arial" w:cs="Arial"/>
              </w:rPr>
              <w:t>is sent to back-translation by a native English speaker with a sufficient level of knowledge</w:t>
            </w:r>
            <w:r w:rsidR="00514A98" w:rsidRPr="00985B69">
              <w:rPr>
                <w:rFonts w:ascii="Arial" w:hAnsi="Arial" w:cs="Arial"/>
              </w:rPr>
              <w:t>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BEC4F8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7B03EE87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79CD41" w14:textId="471C2780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433BE" w14:textId="0CB6280B" w:rsidR="00625192" w:rsidRPr="00985B69" w:rsidRDefault="00625192" w:rsidP="00514A98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[Cognitive Interviewing] </w:t>
            </w:r>
            <w:r w:rsidR="00514A98" w:rsidRPr="00985B69">
              <w:rPr>
                <w:rFonts w:ascii="Arial" w:hAnsi="Arial" w:cs="Arial"/>
              </w:rPr>
              <w:t xml:space="preserve">Small </w:t>
            </w:r>
            <w:r w:rsidR="00514A98" w:rsidRPr="00985B69">
              <w:rPr>
                <w:rFonts w:ascii="Arial" w:hAnsi="Arial" w:cs="Arial"/>
              </w:rPr>
              <w:t>group</w:t>
            </w:r>
            <w:r w:rsidR="002038E7">
              <w:rPr>
                <w:rFonts w:ascii="Arial" w:hAnsi="Arial" w:cs="Arial"/>
              </w:rPr>
              <w:t>s</w:t>
            </w:r>
            <w:r w:rsidR="00514A98" w:rsidRPr="00985B69">
              <w:rPr>
                <w:rFonts w:ascii="Arial" w:hAnsi="Arial" w:cs="Arial"/>
              </w:rPr>
              <w:t xml:space="preserve"> of children are sampled from the target population, and they </w:t>
            </w:r>
            <w:r w:rsidRPr="00985B69">
              <w:rPr>
                <w:rFonts w:ascii="Arial" w:hAnsi="Arial" w:cs="Arial"/>
              </w:rPr>
              <w:t xml:space="preserve">are asked a few questions </w:t>
            </w:r>
            <w:r w:rsidR="002038E7">
              <w:rPr>
                <w:rFonts w:ascii="Arial" w:hAnsi="Arial" w:cs="Arial"/>
              </w:rPr>
              <w:t xml:space="preserve">about </w:t>
            </w:r>
            <w:r w:rsidRPr="00985B69">
              <w:rPr>
                <w:rFonts w:ascii="Arial" w:hAnsi="Arial" w:cs="Arial"/>
              </w:rPr>
              <w:t xml:space="preserve">whether the questionnaire items make sense to </w:t>
            </w:r>
            <w:r w:rsidR="00514A98" w:rsidRPr="00985B69">
              <w:rPr>
                <w:rFonts w:ascii="Arial" w:hAnsi="Arial" w:cs="Arial"/>
              </w:rPr>
              <w:t>them</w:t>
            </w:r>
            <w:r w:rsidRPr="00985B6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01E6E7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1C20AA2B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29D3D" w14:textId="6EA158F7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7292A" w14:textId="2D35041F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[Final Version] The final version includes a summary of </w:t>
            </w:r>
            <w:r w:rsidR="00514A98" w:rsidRPr="00985B69">
              <w:rPr>
                <w:rFonts w:ascii="Arial" w:hAnsi="Arial" w:cs="Arial"/>
              </w:rPr>
              <w:t xml:space="preserve">revision history (e.g. modifications proposed </w:t>
            </w:r>
            <w:r w:rsidRPr="00985B69">
              <w:rPr>
                <w:rFonts w:ascii="Arial" w:hAnsi="Arial" w:cs="Arial"/>
              </w:rPr>
              <w:t>by the expert panel and cognitive interviewing</w:t>
            </w:r>
            <w:r w:rsidR="00A04F75" w:rsidRPr="00985B69">
              <w:rPr>
                <w:rFonts w:ascii="Arial" w:hAnsi="Arial" w:cs="Arial"/>
              </w:rPr>
              <w:t>,</w:t>
            </w:r>
            <w:r w:rsidRPr="00985B69">
              <w:rPr>
                <w:rFonts w:ascii="Arial" w:hAnsi="Arial" w:cs="Arial"/>
              </w:rPr>
              <w:t xml:space="preserve"> </w:t>
            </w:r>
            <w:r w:rsidR="00A04F75" w:rsidRPr="00985B69">
              <w:rPr>
                <w:rFonts w:ascii="Arial" w:hAnsi="Arial" w:cs="Arial"/>
              </w:rPr>
              <w:t xml:space="preserve">demographic information of </w:t>
            </w:r>
            <w:r w:rsidRPr="00985B69">
              <w:rPr>
                <w:rFonts w:ascii="Arial" w:hAnsi="Arial" w:cs="Arial"/>
              </w:rPr>
              <w:t xml:space="preserve">the </w:t>
            </w:r>
            <w:r w:rsidR="00A04F75" w:rsidRPr="00985B69">
              <w:rPr>
                <w:rFonts w:ascii="Arial" w:hAnsi="Arial" w:cs="Arial"/>
              </w:rPr>
              <w:t>experts and interviewees)</w:t>
            </w:r>
            <w:r w:rsidRPr="00985B69">
              <w:rPr>
                <w:rFonts w:ascii="Arial" w:hAnsi="Arial" w:cs="Arial"/>
              </w:rPr>
              <w:t>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B321B3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45CA04E4" w14:textId="77777777" w:rsidTr="00E44185">
        <w:trPr>
          <w:trHeight w:val="227"/>
        </w:trPr>
        <w:tc>
          <w:tcPr>
            <w:tcW w:w="850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CA637F" w14:textId="29DC4D5F" w:rsidR="00A04F75" w:rsidRPr="00985B69" w:rsidRDefault="00A04F75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  <w:b/>
              </w:rPr>
              <w:t>Sample Design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7D66D" w14:textId="1855E660" w:rsidR="00A04F75" w:rsidRPr="00985B69" w:rsidRDefault="00A04F75" w:rsidP="00985B69">
            <w:pPr>
              <w:pStyle w:val="af0"/>
              <w:wordWrap/>
              <w:jc w:val="center"/>
              <w:rPr>
                <w:rFonts w:ascii="Arial" w:hAnsi="Arial" w:cs="Arial"/>
                <w:b/>
              </w:rPr>
            </w:pPr>
            <w:r w:rsidRPr="00985B69">
              <w:rPr>
                <w:rFonts w:ascii="Arial" w:hAnsi="Arial" w:cs="Arial" w:hint="eastAsia"/>
                <w:b/>
              </w:rPr>
              <w:t>√</w:t>
            </w:r>
          </w:p>
        </w:tc>
      </w:tr>
      <w:tr w:rsidR="00985B69" w:rsidRPr="00985B69" w14:paraId="7D559003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69C35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37A50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Target students are 15-year-old students who are attending educational institutions in grades 8 and higher, enrolling full-time educational institutions, and not having limited proficiency in the questionnaire language, intellectually/functionally disability.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83FD4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5E47DA45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82C7C9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75E3B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Each country has a sample size of at least 1,000 surveyed students, with a minimum size of 20 schools in which 50 students are selected for the study.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26F312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15714DD7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D7604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52EFA" w14:textId="73E39DBE" w:rsidR="00625192" w:rsidRPr="00985B69" w:rsidRDefault="00823D86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[The first stage of stratification] </w:t>
            </w:r>
            <w:r w:rsidR="00625192" w:rsidRPr="00985B69">
              <w:rPr>
                <w:rFonts w:ascii="Arial" w:hAnsi="Arial" w:cs="Arial"/>
              </w:rPr>
              <w:t>Independent samples of schools are selected from each explicit stratum</w:t>
            </w:r>
            <w:r w:rsidRPr="00985B69">
              <w:rPr>
                <w:rFonts w:ascii="Arial" w:hAnsi="Arial" w:cs="Arial"/>
              </w:rPr>
              <w:t>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17F726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50AC21D4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C3ED33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F8AEE" w14:textId="639C2B12" w:rsidR="00625192" w:rsidRPr="00985B69" w:rsidRDefault="00823D86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[The second stage of stratification] </w:t>
            </w:r>
            <w:r w:rsidR="00625192" w:rsidRPr="00985B69">
              <w:rPr>
                <w:rFonts w:ascii="Arial" w:hAnsi="Arial" w:cs="Arial"/>
              </w:rPr>
              <w:t>Target-grade students are selected with equal probability within participating schools.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19849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2E68A6BB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A9ED9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CED0F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School-level exclusions are made with schools that are geographically remote, have very few students, have a curriculum or structure different from the mainstream education system, and are specifically for students with special needs.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AF2699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1677161C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12407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0276B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Within-school exclusions are made with students who are intellectually/physically disabled or non-native language speakers, and do not want to participate in survey administration.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4E58D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  <w:bookmarkStart w:id="0" w:name="_GoBack"/>
        <w:bookmarkEnd w:id="0"/>
      </w:tr>
      <w:tr w:rsidR="00985B69" w:rsidRPr="00985B69" w14:paraId="25372B75" w14:textId="77777777" w:rsidTr="00C83F2C">
        <w:trPr>
          <w:trHeight w:val="227"/>
        </w:trPr>
        <w:tc>
          <w:tcPr>
            <w:tcW w:w="850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C6328" w14:textId="5727F573" w:rsidR="00A04F75" w:rsidRPr="00985B69" w:rsidRDefault="00A04F75" w:rsidP="00985B69">
            <w:pPr>
              <w:pStyle w:val="af0"/>
              <w:wordWrap/>
              <w:rPr>
                <w:rFonts w:ascii="Arial" w:hAnsi="Arial" w:cs="Arial"/>
                <w:b/>
              </w:rPr>
            </w:pPr>
            <w:r w:rsidRPr="00985B69">
              <w:rPr>
                <w:rFonts w:ascii="Arial" w:hAnsi="Arial" w:cs="Arial"/>
                <w:b/>
              </w:rPr>
              <w:t>Field Operations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4DBF6" w14:textId="2C8E5763" w:rsidR="00A04F75" w:rsidRPr="00985B69" w:rsidRDefault="00A04F75" w:rsidP="00985B69">
            <w:pPr>
              <w:pStyle w:val="af0"/>
              <w:wordWrap/>
              <w:jc w:val="center"/>
              <w:rPr>
                <w:rFonts w:ascii="Arial" w:hAnsi="Arial" w:cs="Arial"/>
                <w:b/>
              </w:rPr>
            </w:pPr>
            <w:r w:rsidRPr="00985B69">
              <w:rPr>
                <w:rFonts w:ascii="Arial" w:hAnsi="Arial" w:cs="Arial" w:hint="eastAsia"/>
                <w:b/>
              </w:rPr>
              <w:t>√</w:t>
            </w:r>
          </w:p>
        </w:tc>
      </w:tr>
      <w:tr w:rsidR="00985B69" w:rsidRPr="00985B69" w14:paraId="75EC9EF3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9F0BC4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346BA" w14:textId="1AE48273" w:rsidR="00625192" w:rsidRPr="00985B69" w:rsidRDefault="00817093" w:rsidP="00985B69">
            <w:pPr>
              <w:pStyle w:val="af0"/>
              <w:wordWrap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25192" w:rsidRPr="00985B69">
              <w:rPr>
                <w:rFonts w:ascii="Arial" w:hAnsi="Arial" w:cs="Arial"/>
              </w:rPr>
              <w:t>Natio</w:t>
            </w:r>
            <w:r w:rsidR="00B11D4A">
              <w:rPr>
                <w:rFonts w:ascii="Arial" w:hAnsi="Arial" w:cs="Arial"/>
              </w:rPr>
              <w:t>nal research team (NRT) identifies</w:t>
            </w:r>
            <w:r w:rsidR="00625192" w:rsidRPr="00985B69">
              <w:rPr>
                <w:rFonts w:ascii="Arial" w:hAnsi="Arial" w:cs="Arial"/>
              </w:rPr>
              <w:t xml:space="preserve"> eligible schools, select</w:t>
            </w:r>
            <w:r w:rsidR="00B11D4A">
              <w:rPr>
                <w:rFonts w:ascii="Arial" w:hAnsi="Arial" w:cs="Arial"/>
              </w:rPr>
              <w:t>s</w:t>
            </w:r>
            <w:r w:rsidR="00625192" w:rsidRPr="00985B69">
              <w:rPr>
                <w:rFonts w:ascii="Arial" w:hAnsi="Arial" w:cs="Arial"/>
              </w:rPr>
              <w:t xml:space="preserve"> the participating schools, and contact</w:t>
            </w:r>
            <w:r w:rsidR="00B11D4A">
              <w:rPr>
                <w:rFonts w:ascii="Arial" w:hAnsi="Arial" w:cs="Arial"/>
              </w:rPr>
              <w:t>s</w:t>
            </w:r>
            <w:r w:rsidR="00625192" w:rsidRPr="00985B69">
              <w:rPr>
                <w:rFonts w:ascii="Arial" w:hAnsi="Arial" w:cs="Arial"/>
              </w:rPr>
              <w:t xml:space="preserve"> the schools.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D3665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79915E66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3668F3" w14:textId="6829AC29" w:rsidR="00A04F75" w:rsidRPr="00985B69" w:rsidRDefault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2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519C2" w14:textId="432ADE8D" w:rsidR="00A04F75" w:rsidRPr="00985B69" w:rsidRDefault="00817093">
            <w:pPr>
              <w:pStyle w:val="af0"/>
              <w:wordWrap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B11D4A">
              <w:rPr>
                <w:rFonts w:ascii="Arial" w:hAnsi="Arial" w:cs="Arial"/>
              </w:rPr>
              <w:t>NRT identifies</w:t>
            </w:r>
            <w:r w:rsidR="00A04F75" w:rsidRPr="00985B69">
              <w:rPr>
                <w:rFonts w:ascii="Arial" w:hAnsi="Arial" w:cs="Arial"/>
              </w:rPr>
              <w:t xml:space="preserve"> school coordinators who will involve in survey administration in </w:t>
            </w:r>
            <w:r w:rsidR="007E188F" w:rsidRPr="00985B69">
              <w:rPr>
                <w:rFonts w:ascii="Arial" w:hAnsi="Arial" w:cs="Arial"/>
              </w:rPr>
              <w:t xml:space="preserve">each school, and </w:t>
            </w:r>
            <w:r w:rsidR="00A04F75" w:rsidRPr="00985B69">
              <w:rPr>
                <w:rFonts w:ascii="Arial" w:hAnsi="Arial" w:cs="Arial"/>
              </w:rPr>
              <w:t>provide</w:t>
            </w:r>
            <w:r w:rsidR="007E188F" w:rsidRPr="00985B69">
              <w:rPr>
                <w:rFonts w:ascii="Arial" w:hAnsi="Arial" w:cs="Arial"/>
              </w:rPr>
              <w:t xml:space="preserve"> standardized guideline for the overall data collection </w:t>
            </w:r>
            <w:r w:rsidR="007E188F" w:rsidRPr="00985B69">
              <w:rPr>
                <w:rFonts w:ascii="Arial" w:hAnsi="Arial" w:cs="Arial"/>
              </w:rPr>
              <w:t>procedure</w:t>
            </w:r>
            <w:r w:rsidR="002038E7">
              <w:rPr>
                <w:rFonts w:ascii="Arial" w:hAnsi="Arial" w:cs="Arial"/>
              </w:rPr>
              <w:t>s</w:t>
            </w:r>
            <w:r w:rsidR="007E188F" w:rsidRPr="00985B69">
              <w:rPr>
                <w:rFonts w:ascii="Arial" w:hAnsi="Arial" w:cs="Arial"/>
              </w:rPr>
              <w:t>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9D51D" w14:textId="1B82AECA" w:rsidR="00A04F75" w:rsidRPr="00985B69" w:rsidRDefault="007E188F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63033C63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9ABD73" w14:textId="28681711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2B147" w14:textId="5EA895AC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School </w:t>
            </w:r>
            <w:r w:rsidRPr="00985B69">
              <w:rPr>
                <w:rFonts w:ascii="Arial" w:hAnsi="Arial" w:cs="Arial"/>
              </w:rPr>
              <w:t>coordinator</w:t>
            </w:r>
            <w:r w:rsidR="002038E7">
              <w:rPr>
                <w:rFonts w:ascii="Arial" w:hAnsi="Arial" w:cs="Arial"/>
              </w:rPr>
              <w:t>s send</w:t>
            </w:r>
            <w:r w:rsidRPr="00985B69">
              <w:rPr>
                <w:rFonts w:ascii="Arial" w:hAnsi="Arial" w:cs="Arial"/>
              </w:rPr>
              <w:t xml:space="preserve"> the list of all in-scope students to </w:t>
            </w:r>
            <w:r w:rsidR="002038E7">
              <w:rPr>
                <w:rFonts w:ascii="Arial" w:hAnsi="Arial" w:cs="Arial"/>
              </w:rPr>
              <w:t xml:space="preserve">the </w:t>
            </w:r>
            <w:r w:rsidRPr="00985B69">
              <w:rPr>
                <w:rFonts w:ascii="Arial" w:hAnsi="Arial" w:cs="Arial"/>
              </w:rPr>
              <w:t>NRT.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7DC16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074CBA77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30A0AC" w14:textId="72E65A7D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09FE0" w14:textId="0482C825" w:rsidR="00625192" w:rsidRPr="00985B69" w:rsidRDefault="00817093" w:rsidP="00985B69">
            <w:pPr>
              <w:pStyle w:val="af0"/>
              <w:wordWrap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25192" w:rsidRPr="00985B69">
              <w:rPr>
                <w:rFonts w:ascii="Arial" w:hAnsi="Arial" w:cs="Arial"/>
              </w:rPr>
              <w:t xml:space="preserve">NRT samples students and sends the list of these students to school </w:t>
            </w:r>
            <w:r w:rsidR="00625192" w:rsidRPr="00985B69">
              <w:rPr>
                <w:rFonts w:ascii="Arial" w:hAnsi="Arial" w:cs="Arial"/>
              </w:rPr>
              <w:t>coordinator</w:t>
            </w:r>
            <w:r w:rsidR="002038E7">
              <w:rPr>
                <w:rFonts w:ascii="Arial" w:hAnsi="Arial" w:cs="Arial"/>
              </w:rPr>
              <w:t>s</w:t>
            </w:r>
            <w:r w:rsidR="00625192" w:rsidRPr="00985B69">
              <w:rPr>
                <w:rFonts w:ascii="Arial" w:hAnsi="Arial" w:cs="Arial"/>
              </w:rPr>
              <w:t>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5259D3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27E014D8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A0D4C" w14:textId="1460A3F7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FCDA94" w14:textId="2844F30F" w:rsidR="00625192" w:rsidRPr="00985B69" w:rsidRDefault="00817093" w:rsidP="0061363A">
            <w:pPr>
              <w:pStyle w:val="af0"/>
              <w:wordWrap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25192" w:rsidRPr="00985B69">
              <w:rPr>
                <w:rFonts w:ascii="Arial" w:hAnsi="Arial" w:cs="Arial"/>
              </w:rPr>
              <w:t xml:space="preserve">NRT and school </w:t>
            </w:r>
            <w:r w:rsidR="00625192" w:rsidRPr="00985B69">
              <w:rPr>
                <w:rFonts w:ascii="Arial" w:hAnsi="Arial" w:cs="Arial"/>
              </w:rPr>
              <w:t>coordinator</w:t>
            </w:r>
            <w:r w:rsidR="002038E7">
              <w:rPr>
                <w:rFonts w:ascii="Arial" w:hAnsi="Arial" w:cs="Arial"/>
              </w:rPr>
              <w:t>s</w:t>
            </w:r>
            <w:r w:rsidR="00625192" w:rsidRPr="00985B69">
              <w:rPr>
                <w:rFonts w:ascii="Arial" w:hAnsi="Arial" w:cs="Arial"/>
              </w:rPr>
              <w:t xml:space="preserve"> </w:t>
            </w:r>
            <w:r w:rsidR="00B11D4A">
              <w:rPr>
                <w:rFonts w:ascii="Arial" w:hAnsi="Arial" w:cs="Arial"/>
              </w:rPr>
              <w:t>reach</w:t>
            </w:r>
            <w:r w:rsidR="0061363A">
              <w:rPr>
                <w:rFonts w:ascii="Arial" w:hAnsi="Arial" w:cs="Arial"/>
              </w:rPr>
              <w:t xml:space="preserve"> an</w:t>
            </w:r>
            <w:r w:rsidR="00625192" w:rsidRPr="00985B69">
              <w:rPr>
                <w:rFonts w:ascii="Arial" w:hAnsi="Arial" w:cs="Arial"/>
              </w:rPr>
              <w:t xml:space="preserve"> agreement on the availability of sampled students and the survey proce</w:t>
            </w:r>
            <w:r w:rsidR="007E188F" w:rsidRPr="00985B69">
              <w:rPr>
                <w:rFonts w:ascii="Arial" w:hAnsi="Arial" w:cs="Arial"/>
              </w:rPr>
              <w:t>dure</w:t>
            </w:r>
            <w:r w:rsidR="00625192" w:rsidRPr="00985B69">
              <w:rPr>
                <w:rFonts w:ascii="Arial" w:hAnsi="Arial" w:cs="Arial"/>
              </w:rPr>
              <w:t xml:space="preserve"> (e.g., survey date/place).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A1B8E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5CA8A038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C587E" w14:textId="51A7E2E2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BB230" w14:textId="782D4217" w:rsidR="00625192" w:rsidRPr="00985B69" w:rsidRDefault="00817093" w:rsidP="00985B69">
            <w:pPr>
              <w:pStyle w:val="af0"/>
              <w:wordWrap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25192" w:rsidRPr="00985B69">
              <w:rPr>
                <w:rFonts w:ascii="Arial" w:hAnsi="Arial" w:cs="Arial"/>
              </w:rPr>
              <w:t>NRT send</w:t>
            </w:r>
            <w:r w:rsidR="00B11D4A">
              <w:rPr>
                <w:rFonts w:ascii="Arial" w:hAnsi="Arial" w:cs="Arial"/>
              </w:rPr>
              <w:t>s</w:t>
            </w:r>
            <w:r w:rsidR="00625192" w:rsidRPr="00985B69">
              <w:rPr>
                <w:rFonts w:ascii="Arial" w:hAnsi="Arial" w:cs="Arial"/>
              </w:rPr>
              <w:t xml:space="preserve"> </w:t>
            </w:r>
            <w:r w:rsidR="0061363A">
              <w:rPr>
                <w:rFonts w:ascii="Arial" w:hAnsi="Arial" w:cs="Arial"/>
              </w:rPr>
              <w:t xml:space="preserve">the </w:t>
            </w:r>
            <w:r w:rsidR="00625192" w:rsidRPr="00985B69">
              <w:rPr>
                <w:rFonts w:ascii="Arial" w:hAnsi="Arial" w:cs="Arial"/>
              </w:rPr>
              <w:t xml:space="preserve">questionnaire and manual to school </w:t>
            </w:r>
            <w:r w:rsidR="00625192" w:rsidRPr="00985B69">
              <w:rPr>
                <w:rFonts w:ascii="Arial" w:hAnsi="Arial" w:cs="Arial"/>
              </w:rPr>
              <w:t>coordinator</w:t>
            </w:r>
            <w:r>
              <w:rPr>
                <w:rFonts w:ascii="Arial" w:hAnsi="Arial" w:cs="Arial"/>
              </w:rPr>
              <w:t>s</w:t>
            </w:r>
            <w:r w:rsidR="00625192" w:rsidRPr="00985B69">
              <w:rPr>
                <w:rFonts w:ascii="Arial" w:hAnsi="Arial" w:cs="Arial"/>
              </w:rPr>
              <w:t>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5FC22B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490DDFA5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771D0" w14:textId="1C0E8F9B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620DD" w14:textId="61E9171D" w:rsidR="00625192" w:rsidRPr="00985B69" w:rsidRDefault="00625192" w:rsidP="0061363A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School </w:t>
            </w:r>
            <w:r w:rsidRPr="00985B69">
              <w:rPr>
                <w:rFonts w:ascii="Arial" w:hAnsi="Arial" w:cs="Arial"/>
              </w:rPr>
              <w:t>coordinat</w:t>
            </w:r>
            <w:r w:rsidR="00A04F75" w:rsidRPr="00985B69">
              <w:rPr>
                <w:rFonts w:ascii="Arial" w:hAnsi="Arial" w:cs="Arial"/>
              </w:rPr>
              <w:t>or</w:t>
            </w:r>
            <w:r w:rsidR="002038E7">
              <w:rPr>
                <w:rFonts w:ascii="Arial" w:hAnsi="Arial" w:cs="Arial"/>
              </w:rPr>
              <w:t>s</w:t>
            </w:r>
            <w:r w:rsidR="00B11D4A">
              <w:rPr>
                <w:rFonts w:ascii="Arial" w:hAnsi="Arial" w:cs="Arial"/>
              </w:rPr>
              <w:t xml:space="preserve"> and survey</w:t>
            </w:r>
            <w:r w:rsidRPr="00985B69">
              <w:rPr>
                <w:rFonts w:ascii="Arial" w:hAnsi="Arial" w:cs="Arial"/>
              </w:rPr>
              <w:t xml:space="preserve"> administrators prepare the survey administration.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79221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3E76621D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4986BF" w14:textId="46A07716" w:rsidR="00625192" w:rsidRPr="00985B69" w:rsidRDefault="00985B69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8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32402" w14:textId="46288B47" w:rsidR="00625192" w:rsidRPr="00985B69" w:rsidRDefault="007E188F" w:rsidP="0061363A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 xml:space="preserve">School </w:t>
            </w:r>
            <w:r w:rsidRPr="00985B69">
              <w:rPr>
                <w:rFonts w:ascii="Arial" w:hAnsi="Arial" w:cs="Arial" w:hint="eastAsia"/>
              </w:rPr>
              <w:t>coordinator</w:t>
            </w:r>
            <w:r w:rsidR="002038E7">
              <w:rPr>
                <w:rFonts w:ascii="Arial" w:hAnsi="Arial" w:cs="Arial"/>
              </w:rPr>
              <w:t>s</w:t>
            </w:r>
            <w:r w:rsidRPr="00985B69">
              <w:rPr>
                <w:rFonts w:ascii="Arial" w:hAnsi="Arial" w:cs="Arial" w:hint="eastAsia"/>
              </w:rPr>
              <w:t xml:space="preserve"> and/or s</w:t>
            </w:r>
            <w:r w:rsidR="00625192" w:rsidRPr="00985B69">
              <w:rPr>
                <w:rFonts w:ascii="Arial" w:hAnsi="Arial" w:cs="Arial"/>
              </w:rPr>
              <w:t>urvey administrator</w:t>
            </w:r>
            <w:r w:rsidR="00B11D4A">
              <w:rPr>
                <w:rFonts w:ascii="Arial" w:hAnsi="Arial" w:cs="Arial"/>
              </w:rPr>
              <w:t>s</w:t>
            </w:r>
            <w:r w:rsidR="00625192" w:rsidRPr="00985B69">
              <w:rPr>
                <w:rFonts w:ascii="Arial" w:hAnsi="Arial" w:cs="Arial"/>
              </w:rPr>
              <w:t xml:space="preserve"> </w:t>
            </w:r>
            <w:r w:rsidR="00B11D4A">
              <w:rPr>
                <w:rFonts w:ascii="Arial" w:hAnsi="Arial" w:cs="Arial"/>
              </w:rPr>
              <w:t>administer</w:t>
            </w:r>
            <w:r w:rsidR="00625192" w:rsidRPr="00985B69">
              <w:rPr>
                <w:rFonts w:ascii="Arial" w:hAnsi="Arial" w:cs="Arial"/>
              </w:rPr>
              <w:t xml:space="preserve"> the survey.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9134D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B11D4A" w:rsidRPr="00985B69" w14:paraId="2FDEF16A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25501" w14:textId="787E9429" w:rsidR="00B11D4A" w:rsidRPr="00985B69" w:rsidRDefault="00B11D4A" w:rsidP="00985B69">
            <w:pPr>
              <w:pStyle w:val="af0"/>
              <w:wordWrap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3DCB4" w14:textId="26F7D850" w:rsidR="00B11D4A" w:rsidRPr="00985B69" w:rsidRDefault="00B11D4A" w:rsidP="0061363A">
            <w:pPr>
              <w:pStyle w:val="af0"/>
              <w:wordWrap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School </w:t>
            </w:r>
            <w:r>
              <w:rPr>
                <w:rFonts w:ascii="Arial" w:hAnsi="Arial" w:cs="Arial" w:hint="eastAsia"/>
              </w:rPr>
              <w:t>co</w:t>
            </w:r>
            <w:r>
              <w:rPr>
                <w:rFonts w:ascii="Arial" w:hAnsi="Arial" w:cs="Arial"/>
              </w:rPr>
              <w:t>ordinator</w:t>
            </w:r>
            <w:r w:rsidR="002038E7">
              <w:rPr>
                <w:rFonts w:ascii="Arial" w:hAnsi="Arial" w:cs="Arial"/>
              </w:rPr>
              <w:t>s provide</w:t>
            </w:r>
            <w:r>
              <w:rPr>
                <w:rFonts w:ascii="Arial" w:hAnsi="Arial" w:cs="Arial"/>
              </w:rPr>
              <w:t xml:space="preserve"> school-related information (see Annex C in manual).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6E153" w14:textId="12752FD7" w:rsidR="00B11D4A" w:rsidRPr="00985B69" w:rsidRDefault="00B11D4A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0CFF56AD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ED72A" w14:textId="32656FCB" w:rsidR="00625192" w:rsidRPr="00B11D4A" w:rsidRDefault="00B11D4A" w:rsidP="00985B69">
            <w:pPr>
              <w:pStyle w:val="af0"/>
              <w:wordWrap/>
              <w:rPr>
                <w:rFonts w:ascii="Arial" w:hAnsi="Arial" w:cs="Arial"/>
              </w:rPr>
            </w:pPr>
            <w:r w:rsidRPr="00B11D4A">
              <w:rPr>
                <w:rFonts w:ascii="Arial" w:hAnsi="Arial" w:cs="Arial"/>
              </w:rPr>
              <w:t>10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B13DED" w14:textId="5AB9CBBD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School </w:t>
            </w:r>
            <w:r w:rsidRPr="00985B69">
              <w:rPr>
                <w:rFonts w:ascii="Arial" w:hAnsi="Arial" w:cs="Arial"/>
              </w:rPr>
              <w:t>coordinator</w:t>
            </w:r>
            <w:r w:rsidR="002038E7">
              <w:rPr>
                <w:rFonts w:ascii="Arial" w:hAnsi="Arial" w:cs="Arial"/>
              </w:rPr>
              <w:t>s collect</w:t>
            </w:r>
            <w:r w:rsidRPr="00985B69">
              <w:rPr>
                <w:rFonts w:ascii="Arial" w:hAnsi="Arial" w:cs="Arial"/>
              </w:rPr>
              <w:t xml:space="preserve"> survey materials for shipment and </w:t>
            </w:r>
            <w:r w:rsidR="002038E7">
              <w:rPr>
                <w:rFonts w:ascii="Arial" w:hAnsi="Arial" w:cs="Arial"/>
              </w:rPr>
              <w:t>send</w:t>
            </w:r>
            <w:r w:rsidRPr="00985B69">
              <w:rPr>
                <w:rFonts w:ascii="Arial" w:hAnsi="Arial" w:cs="Arial"/>
              </w:rPr>
              <w:t xml:space="preserve"> them back to </w:t>
            </w:r>
            <w:r w:rsidR="00817093">
              <w:rPr>
                <w:rFonts w:ascii="Arial" w:hAnsi="Arial" w:cs="Arial"/>
              </w:rPr>
              <w:t xml:space="preserve">the </w:t>
            </w:r>
            <w:r w:rsidRPr="00985B69">
              <w:rPr>
                <w:rFonts w:ascii="Arial" w:hAnsi="Arial" w:cs="Arial"/>
              </w:rPr>
              <w:t>NRT</w:t>
            </w:r>
            <w:r w:rsidR="007E188F" w:rsidRPr="00985B69">
              <w:rPr>
                <w:rFonts w:ascii="Arial" w:hAnsi="Arial" w:cs="Arial"/>
              </w:rPr>
              <w:t xml:space="preserve"> with a note on unusual occurrences during the survey, if any</w:t>
            </w:r>
            <w:r w:rsidRPr="00985B69">
              <w:rPr>
                <w:rFonts w:ascii="Arial" w:hAnsi="Arial" w:cs="Arial"/>
              </w:rPr>
              <w:t>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17481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024DE699" w14:textId="77777777" w:rsidTr="008A37DC">
        <w:trPr>
          <w:trHeight w:val="227"/>
        </w:trPr>
        <w:tc>
          <w:tcPr>
            <w:tcW w:w="850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CF6009" w14:textId="40E5C2AA" w:rsidR="007E188F" w:rsidRPr="00985B69" w:rsidRDefault="007E188F" w:rsidP="00985B69">
            <w:pPr>
              <w:pStyle w:val="af0"/>
              <w:wordWrap/>
              <w:rPr>
                <w:rFonts w:ascii="Arial" w:hAnsi="Arial" w:cs="Arial"/>
                <w:b/>
              </w:rPr>
            </w:pPr>
            <w:r w:rsidRPr="00985B69">
              <w:rPr>
                <w:rFonts w:ascii="Arial" w:hAnsi="Arial" w:cs="Arial"/>
                <w:b/>
              </w:rPr>
              <w:t>Data</w:t>
            </w:r>
            <w:r w:rsidRPr="00985B69">
              <w:rPr>
                <w:rFonts w:ascii="Arial" w:hAnsi="Arial" w:cs="Arial" w:hint="eastAsia"/>
                <w:b/>
              </w:rPr>
              <w:t xml:space="preserve"> </w:t>
            </w:r>
            <w:r w:rsidRPr="00985B69">
              <w:rPr>
                <w:rFonts w:ascii="Arial" w:hAnsi="Arial" w:cs="Arial"/>
                <w:b/>
              </w:rPr>
              <w:t>Cleaning and Documentation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3F07E" w14:textId="6AC631DB" w:rsidR="007E188F" w:rsidRPr="00985B69" w:rsidRDefault="007E188F" w:rsidP="00985B69">
            <w:pPr>
              <w:pStyle w:val="af0"/>
              <w:wordWrap/>
              <w:jc w:val="center"/>
              <w:rPr>
                <w:rFonts w:ascii="Arial" w:hAnsi="Arial" w:cs="Arial"/>
                <w:b/>
              </w:rPr>
            </w:pPr>
            <w:r w:rsidRPr="00985B69">
              <w:rPr>
                <w:rFonts w:ascii="Arial" w:hAnsi="Arial" w:cs="Arial" w:hint="eastAsia"/>
                <w:b/>
              </w:rPr>
              <w:t>√</w:t>
            </w:r>
          </w:p>
        </w:tc>
      </w:tr>
      <w:tr w:rsidR="00985B69" w:rsidRPr="00985B69" w14:paraId="00848BDC" w14:textId="77777777" w:rsidTr="00B11D4A">
        <w:trPr>
          <w:trHeight w:val="20"/>
        </w:trPr>
        <w:tc>
          <w:tcPr>
            <w:tcW w:w="567" w:type="dxa"/>
            <w:tcBorders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3C2E4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864D1" w14:textId="393F5C23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All information in the database conform</w:t>
            </w:r>
            <w:r w:rsidR="00B11D4A">
              <w:rPr>
                <w:rFonts w:ascii="Arial" w:hAnsi="Arial" w:cs="Arial"/>
              </w:rPr>
              <w:t>s</w:t>
            </w:r>
            <w:r w:rsidRPr="00985B69">
              <w:rPr>
                <w:rFonts w:ascii="Arial" w:hAnsi="Arial" w:cs="Arial"/>
              </w:rPr>
              <w:t xml:space="preserve"> to the defined data structure.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08469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64FD0DBD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636FC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A84700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The content of all codebooks and documentation appropriately reflects national adaptations to questionnaires.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8AE21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0104DC73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4FF20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C44F1" w14:textId="35711E29" w:rsidR="00625192" w:rsidRPr="00985B69" w:rsidRDefault="00625192" w:rsidP="00215B8D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 xml:space="preserve">All variables used for international comparisons </w:t>
            </w:r>
            <w:r w:rsidR="00215B8D">
              <w:rPr>
                <w:rFonts w:ascii="Arial" w:hAnsi="Arial" w:cs="Arial"/>
              </w:rPr>
              <w:t>are</w:t>
            </w:r>
            <w:r w:rsidRPr="00985B69">
              <w:rPr>
                <w:rFonts w:ascii="Arial" w:hAnsi="Arial" w:cs="Arial"/>
              </w:rPr>
              <w:t xml:space="preserve"> comparable across countries.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ADB4FA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636C6146" w14:textId="77777777" w:rsidTr="00B11D4A">
        <w:trPr>
          <w:trHeight w:val="20"/>
        </w:trPr>
        <w:tc>
          <w:tcPr>
            <w:tcW w:w="567" w:type="dxa"/>
            <w:tcBorders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9E48C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18E3F" w14:textId="76086D4B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All institutions involved in this process apply qual</w:t>
            </w:r>
            <w:r w:rsidR="0061363A">
              <w:rPr>
                <w:rFonts w:ascii="Arial" w:hAnsi="Arial" w:cs="Arial"/>
              </w:rPr>
              <w:t xml:space="preserve">ity control measures </w:t>
            </w:r>
            <w:r w:rsidRPr="00985B69">
              <w:rPr>
                <w:rFonts w:ascii="Arial" w:hAnsi="Arial" w:cs="Arial"/>
              </w:rPr>
              <w:t>in order to assure the quality and accuracy of the DKAP data.</w:t>
            </w:r>
          </w:p>
        </w:tc>
        <w:tc>
          <w:tcPr>
            <w:tcW w:w="446" w:type="dxa"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B05DB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62425C65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C958B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1CA8A" w14:textId="77777777" w:rsidR="00625192" w:rsidRPr="00985B69" w:rsidRDefault="00625192" w:rsidP="00985B69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Each country submits its data, codebooks, and documentation to the ISVP team.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3F031" w14:textId="77777777" w:rsidR="00625192" w:rsidRPr="00985B69" w:rsidRDefault="00625192" w:rsidP="00985B69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  <w:tr w:rsidR="00985B69" w:rsidRPr="00985B69" w14:paraId="2B53E1F6" w14:textId="77777777" w:rsidTr="00B11D4A">
        <w:trPr>
          <w:trHeight w:val="20"/>
        </w:trPr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B2E66C" w14:textId="1BC77A1D" w:rsidR="0099236F" w:rsidRPr="00985B69" w:rsidRDefault="00985B69" w:rsidP="00E43EAB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E91AF" w14:textId="43A0B07E" w:rsidR="0099236F" w:rsidRPr="00985B69" w:rsidRDefault="00495BF8" w:rsidP="00E43EAB">
            <w:pPr>
              <w:pStyle w:val="af0"/>
              <w:wordWrap/>
              <w:rPr>
                <w:rFonts w:ascii="Arial" w:hAnsi="Arial" w:cs="Arial"/>
              </w:rPr>
            </w:pPr>
            <w:r w:rsidRPr="00985B69">
              <w:rPr>
                <w:rFonts w:ascii="Arial" w:hAnsi="Arial" w:cs="Arial"/>
              </w:rPr>
              <w:t>Any in</w:t>
            </w:r>
            <w:r w:rsidR="00B90E8D" w:rsidRPr="00985B69">
              <w:rPr>
                <w:rFonts w:ascii="Arial" w:hAnsi="Arial" w:cs="Arial"/>
              </w:rPr>
              <w:t>consistencies</w:t>
            </w:r>
            <w:r w:rsidRPr="00985B69">
              <w:rPr>
                <w:rFonts w:ascii="Arial" w:hAnsi="Arial" w:cs="Arial"/>
              </w:rPr>
              <w:t xml:space="preserve"> or issues</w:t>
            </w:r>
            <w:r w:rsidR="00B90E8D" w:rsidRPr="00985B69">
              <w:rPr>
                <w:rFonts w:ascii="Arial" w:hAnsi="Arial" w:cs="Arial"/>
              </w:rPr>
              <w:t xml:space="preserve"> detected </w:t>
            </w:r>
            <w:r w:rsidRPr="00985B69">
              <w:rPr>
                <w:rFonts w:ascii="Arial" w:hAnsi="Arial" w:cs="Arial"/>
              </w:rPr>
              <w:t xml:space="preserve">by ISVP </w:t>
            </w:r>
            <w:r w:rsidR="00B90E8D" w:rsidRPr="00985B69">
              <w:rPr>
                <w:rFonts w:ascii="Arial" w:hAnsi="Arial" w:cs="Arial"/>
              </w:rPr>
              <w:t xml:space="preserve">during </w:t>
            </w:r>
            <w:r w:rsidR="0061363A">
              <w:rPr>
                <w:rFonts w:ascii="Arial" w:hAnsi="Arial" w:cs="Arial"/>
              </w:rPr>
              <w:t xml:space="preserve">the </w:t>
            </w:r>
            <w:r w:rsidRPr="00985B69">
              <w:rPr>
                <w:rFonts w:ascii="Arial" w:hAnsi="Arial" w:cs="Arial"/>
              </w:rPr>
              <w:t>follow-up cleaning and analysis</w:t>
            </w:r>
            <w:r w:rsidR="00B90E8D" w:rsidRPr="00985B69">
              <w:rPr>
                <w:rFonts w:ascii="Arial" w:hAnsi="Arial" w:cs="Arial"/>
              </w:rPr>
              <w:t xml:space="preserve"> are resolved in collaboration with </w:t>
            </w:r>
            <w:r w:rsidR="00452017">
              <w:rPr>
                <w:rFonts w:ascii="Arial" w:hAnsi="Arial" w:cs="Arial"/>
              </w:rPr>
              <w:t xml:space="preserve">the </w:t>
            </w:r>
            <w:r w:rsidR="00B90E8D" w:rsidRPr="00985B69">
              <w:rPr>
                <w:rFonts w:ascii="Arial" w:hAnsi="Arial" w:cs="Arial"/>
              </w:rPr>
              <w:t>NRT</w:t>
            </w:r>
            <w:r w:rsidR="009E76CE" w:rsidRPr="00985B69">
              <w:rPr>
                <w:rFonts w:ascii="Arial" w:hAnsi="Arial" w:cs="Arial"/>
              </w:rPr>
              <w:t>. M</w:t>
            </w:r>
            <w:r w:rsidRPr="00985B69">
              <w:rPr>
                <w:rFonts w:ascii="Arial" w:hAnsi="Arial" w:cs="Arial"/>
              </w:rPr>
              <w:t>odifications</w:t>
            </w:r>
            <w:r w:rsidR="004D5E1D" w:rsidRPr="00985B69">
              <w:rPr>
                <w:rFonts w:ascii="Arial" w:hAnsi="Arial" w:cs="Arial" w:hint="eastAsia"/>
              </w:rPr>
              <w:t xml:space="preserve"> </w:t>
            </w:r>
            <w:r w:rsidR="004D5E1D" w:rsidRPr="00985B69">
              <w:rPr>
                <w:rFonts w:ascii="Arial" w:hAnsi="Arial" w:cs="Arial"/>
              </w:rPr>
              <w:t>in database</w:t>
            </w:r>
            <w:r w:rsidRPr="00985B69">
              <w:rPr>
                <w:rFonts w:ascii="Arial" w:hAnsi="Arial" w:cs="Arial"/>
              </w:rPr>
              <w:t xml:space="preserve"> are documented for the purpose of communication among </w:t>
            </w:r>
            <w:r w:rsidR="00452017">
              <w:rPr>
                <w:rFonts w:ascii="Arial" w:hAnsi="Arial" w:cs="Arial"/>
              </w:rPr>
              <w:t xml:space="preserve">the </w:t>
            </w:r>
            <w:r w:rsidRPr="00985B69">
              <w:rPr>
                <w:rFonts w:ascii="Arial" w:hAnsi="Arial" w:cs="Arial"/>
              </w:rPr>
              <w:t>ISVP, NRT, and UNESCO</w:t>
            </w:r>
            <w:r w:rsidR="0061363A">
              <w:rPr>
                <w:rFonts w:ascii="Arial" w:hAnsi="Arial" w:cs="Arial"/>
              </w:rPr>
              <w:t xml:space="preserve"> Bangkok</w:t>
            </w:r>
            <w:r w:rsidRPr="00985B6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7A5E4" w14:textId="12268D53" w:rsidR="0099236F" w:rsidRPr="00985B69" w:rsidRDefault="0099236F" w:rsidP="00E43EAB">
            <w:pPr>
              <w:pStyle w:val="af0"/>
              <w:wordWrap/>
              <w:jc w:val="center"/>
              <w:rPr>
                <w:rFonts w:ascii="Arial" w:hAnsi="Arial" w:cs="Arial"/>
              </w:rPr>
            </w:pPr>
            <w:r w:rsidRPr="00985B69">
              <w:rPr>
                <w:rFonts w:ascii="Arial" w:hAnsi="Arial" w:cs="Arial" w:hint="eastAsia"/>
              </w:rPr>
              <w:t>□</w:t>
            </w:r>
          </w:p>
        </w:tc>
      </w:tr>
    </w:tbl>
    <w:p w14:paraId="4143BA69" w14:textId="77777777" w:rsidR="0073179B" w:rsidRPr="00985B69" w:rsidRDefault="0073179B" w:rsidP="009E76CE">
      <w:pPr>
        <w:spacing w:line="240" w:lineRule="auto"/>
        <w:rPr>
          <w:rFonts w:ascii="Arial" w:hAnsi="Arial" w:cs="Arial"/>
          <w:sz w:val="22"/>
        </w:rPr>
      </w:pPr>
    </w:p>
    <w:sectPr w:rsidR="0073179B" w:rsidRPr="00985B69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8DF53" w16cid:durableId="1E91C353"/>
  <w16cid:commentId w16cid:paraId="1BBC7142" w16cid:durableId="1E91C1E5"/>
  <w16cid:commentId w16cid:paraId="3036265B" w16cid:durableId="1E91C2E0"/>
  <w16cid:commentId w16cid:paraId="43E3C687" w16cid:durableId="1E91C5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D70A" w14:textId="77777777" w:rsidR="003C54A3" w:rsidRDefault="003C54A3" w:rsidP="000E3901">
      <w:pPr>
        <w:spacing w:after="0" w:line="240" w:lineRule="auto"/>
      </w:pPr>
      <w:r>
        <w:separator/>
      </w:r>
    </w:p>
  </w:endnote>
  <w:endnote w:type="continuationSeparator" w:id="0">
    <w:p w14:paraId="10E2F298" w14:textId="77777777" w:rsidR="003C54A3" w:rsidRDefault="003C54A3" w:rsidP="000E3901">
      <w:pPr>
        <w:spacing w:after="0" w:line="240" w:lineRule="auto"/>
      </w:pPr>
      <w:r>
        <w:continuationSeparator/>
      </w:r>
    </w:p>
  </w:endnote>
  <w:endnote w:type="continuationNotice" w:id="1">
    <w:p w14:paraId="17517A3A" w14:textId="77777777" w:rsidR="003C54A3" w:rsidRDefault="003C5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81924"/>
      <w:docPartObj>
        <w:docPartGallery w:val="Page Numbers (Bottom of Page)"/>
        <w:docPartUnique/>
      </w:docPartObj>
    </w:sdtPr>
    <w:sdtEndPr/>
    <w:sdtContent>
      <w:p w14:paraId="43B6D34F" w14:textId="4C2CCFC2" w:rsidR="005F154A" w:rsidRDefault="005F15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1B0" w:rsidRPr="005931B0">
          <w:rPr>
            <w:noProof/>
            <w:lang w:val="ko-KR"/>
          </w:rPr>
          <w:t>2</w:t>
        </w:r>
        <w:r>
          <w:fldChar w:fldCharType="end"/>
        </w:r>
      </w:p>
    </w:sdtContent>
  </w:sdt>
  <w:p w14:paraId="57D55C55" w14:textId="77777777" w:rsidR="005F154A" w:rsidRDefault="005F1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32468" w14:textId="77777777" w:rsidR="003C54A3" w:rsidRDefault="003C54A3" w:rsidP="000E3901">
      <w:pPr>
        <w:spacing w:after="0" w:line="240" w:lineRule="auto"/>
      </w:pPr>
      <w:r>
        <w:separator/>
      </w:r>
    </w:p>
  </w:footnote>
  <w:footnote w:type="continuationSeparator" w:id="0">
    <w:p w14:paraId="185D49D4" w14:textId="77777777" w:rsidR="003C54A3" w:rsidRDefault="003C54A3" w:rsidP="000E3901">
      <w:pPr>
        <w:spacing w:after="0" w:line="240" w:lineRule="auto"/>
      </w:pPr>
      <w:r>
        <w:continuationSeparator/>
      </w:r>
    </w:p>
  </w:footnote>
  <w:footnote w:type="continuationNotice" w:id="1">
    <w:p w14:paraId="0F370E8A" w14:textId="77777777" w:rsidR="003C54A3" w:rsidRDefault="003C5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48B5" w14:textId="77777777" w:rsidR="005931B0" w:rsidRDefault="00593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993"/>
    <w:multiLevelType w:val="hybridMultilevel"/>
    <w:tmpl w:val="0C6E55AA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2D55372"/>
    <w:multiLevelType w:val="hybridMultilevel"/>
    <w:tmpl w:val="F138725A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4F0D8C"/>
    <w:multiLevelType w:val="hybridMultilevel"/>
    <w:tmpl w:val="BCD6D856"/>
    <w:lvl w:ilvl="0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08D86DB2"/>
    <w:multiLevelType w:val="hybridMultilevel"/>
    <w:tmpl w:val="3DD21B74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92A4ECC"/>
    <w:multiLevelType w:val="hybridMultilevel"/>
    <w:tmpl w:val="00E81856"/>
    <w:lvl w:ilvl="0" w:tplc="F4EA5458">
      <w:start w:val="1"/>
      <w:numFmt w:val="decimal"/>
      <w:lvlText w:val="%1."/>
      <w:lvlJc w:val="left"/>
      <w:pPr>
        <w:ind w:left="720" w:hanging="360"/>
      </w:pPr>
      <w:rPr>
        <w:rFonts w:ascii="Arial" w:eastAsia="바탕" w:hAnsi="Arial" w:cs="Arial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E2E5C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360C7"/>
    <w:multiLevelType w:val="hybridMultilevel"/>
    <w:tmpl w:val="6022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5C81"/>
    <w:multiLevelType w:val="hybridMultilevel"/>
    <w:tmpl w:val="9FE8385A"/>
    <w:lvl w:ilvl="0" w:tplc="0A12AC1E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74315D8"/>
    <w:multiLevelType w:val="hybridMultilevel"/>
    <w:tmpl w:val="A2F0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C48DB4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2F01"/>
    <w:multiLevelType w:val="hybridMultilevel"/>
    <w:tmpl w:val="F71EBBE8"/>
    <w:lvl w:ilvl="0" w:tplc="04090019">
      <w:start w:val="1"/>
      <w:numFmt w:val="upperLetter"/>
      <w:lvlText w:val="%1."/>
      <w:lvlJc w:val="left"/>
      <w:pPr>
        <w:ind w:left="967" w:hanging="400"/>
      </w:pPr>
    </w:lvl>
    <w:lvl w:ilvl="1" w:tplc="04090019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9">
    <w:nsid w:val="1A8A434C"/>
    <w:multiLevelType w:val="hybridMultilevel"/>
    <w:tmpl w:val="0AC0DD0C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B280A55"/>
    <w:multiLevelType w:val="hybridMultilevel"/>
    <w:tmpl w:val="36BAC78A"/>
    <w:lvl w:ilvl="0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1CA87EAC"/>
    <w:multiLevelType w:val="hybridMultilevel"/>
    <w:tmpl w:val="C88087A0"/>
    <w:lvl w:ilvl="0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>
    <w:nsid w:val="1D480C40"/>
    <w:multiLevelType w:val="hybridMultilevel"/>
    <w:tmpl w:val="8C80B16A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403" w:hanging="400"/>
      </w:pPr>
    </w:lvl>
    <w:lvl w:ilvl="2" w:tplc="0409001B">
      <w:start w:val="1"/>
      <w:numFmt w:val="lowerRoman"/>
      <w:lvlText w:val="%3."/>
      <w:lvlJc w:val="right"/>
      <w:pPr>
        <w:ind w:left="803" w:hanging="400"/>
      </w:pPr>
    </w:lvl>
    <w:lvl w:ilvl="3" w:tplc="04090003">
      <w:start w:val="1"/>
      <w:numFmt w:val="bullet"/>
      <w:lvlText w:val="o"/>
      <w:lvlJc w:val="left"/>
      <w:pPr>
        <w:ind w:left="1203" w:hanging="400"/>
      </w:pPr>
      <w:rPr>
        <w:rFonts w:ascii="Courier New" w:hAnsi="Courier New" w:cs="Courier New" w:hint="default"/>
      </w:rPr>
    </w:lvl>
    <w:lvl w:ilvl="4" w:tplc="04090019" w:tentative="1">
      <w:start w:val="1"/>
      <w:numFmt w:val="upperLetter"/>
      <w:lvlText w:val="%5."/>
      <w:lvlJc w:val="left"/>
      <w:pPr>
        <w:ind w:left="1603" w:hanging="400"/>
      </w:pPr>
    </w:lvl>
    <w:lvl w:ilvl="5" w:tplc="0409001B" w:tentative="1">
      <w:start w:val="1"/>
      <w:numFmt w:val="lowerRoman"/>
      <w:lvlText w:val="%6."/>
      <w:lvlJc w:val="right"/>
      <w:pPr>
        <w:ind w:left="2003" w:hanging="400"/>
      </w:pPr>
    </w:lvl>
    <w:lvl w:ilvl="6" w:tplc="0409000F" w:tentative="1">
      <w:start w:val="1"/>
      <w:numFmt w:val="decimal"/>
      <w:lvlText w:val="%7."/>
      <w:lvlJc w:val="left"/>
      <w:pPr>
        <w:ind w:left="2403" w:hanging="400"/>
      </w:pPr>
    </w:lvl>
    <w:lvl w:ilvl="7" w:tplc="04090019" w:tentative="1">
      <w:start w:val="1"/>
      <w:numFmt w:val="upperLetter"/>
      <w:lvlText w:val="%8."/>
      <w:lvlJc w:val="left"/>
      <w:pPr>
        <w:ind w:left="2803" w:hanging="400"/>
      </w:pPr>
    </w:lvl>
    <w:lvl w:ilvl="8" w:tplc="0409001B" w:tentative="1">
      <w:start w:val="1"/>
      <w:numFmt w:val="lowerRoman"/>
      <w:lvlText w:val="%9."/>
      <w:lvlJc w:val="right"/>
      <w:pPr>
        <w:ind w:left="3203" w:hanging="400"/>
      </w:pPr>
    </w:lvl>
  </w:abstractNum>
  <w:abstractNum w:abstractNumId="13">
    <w:nsid w:val="24AB7D0E"/>
    <w:multiLevelType w:val="hybridMultilevel"/>
    <w:tmpl w:val="95D80CCA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787311B"/>
    <w:multiLevelType w:val="hybridMultilevel"/>
    <w:tmpl w:val="78EEBF24"/>
    <w:lvl w:ilvl="0" w:tplc="84005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D9C002E"/>
    <w:multiLevelType w:val="hybridMultilevel"/>
    <w:tmpl w:val="030426B8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08D484B"/>
    <w:multiLevelType w:val="hybridMultilevel"/>
    <w:tmpl w:val="5024D238"/>
    <w:lvl w:ilvl="0" w:tplc="57FE234C">
      <w:numFmt w:val="bullet"/>
      <w:lvlText w:val="•"/>
      <w:lvlJc w:val="left"/>
      <w:pPr>
        <w:ind w:left="12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7">
    <w:nsid w:val="309B6F5C"/>
    <w:multiLevelType w:val="hybridMultilevel"/>
    <w:tmpl w:val="D35CEF92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2B742E4"/>
    <w:multiLevelType w:val="hybridMultilevel"/>
    <w:tmpl w:val="A8229FE4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6B45417"/>
    <w:multiLevelType w:val="hybridMultilevel"/>
    <w:tmpl w:val="7746273C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376A222C"/>
    <w:multiLevelType w:val="hybridMultilevel"/>
    <w:tmpl w:val="68EA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96EC22">
      <w:start w:val="1"/>
      <w:numFmt w:val="upperLetter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7D36"/>
    <w:multiLevelType w:val="hybridMultilevel"/>
    <w:tmpl w:val="4EF45514"/>
    <w:lvl w:ilvl="0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1" w:tplc="57FE234C">
      <w:numFmt w:val="bullet"/>
      <w:lvlText w:val="•"/>
      <w:lvlJc w:val="left"/>
      <w:pPr>
        <w:ind w:left="15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>
    <w:nsid w:val="455B76A1"/>
    <w:multiLevelType w:val="hybridMultilevel"/>
    <w:tmpl w:val="B6C886B6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48465DE2"/>
    <w:multiLevelType w:val="hybridMultilevel"/>
    <w:tmpl w:val="A2F0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C48DB4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50CA2"/>
    <w:multiLevelType w:val="hybridMultilevel"/>
    <w:tmpl w:val="4AC8476A"/>
    <w:lvl w:ilvl="0" w:tplc="1B422CCA">
      <w:start w:val="4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E7ECD2CC">
      <w:numFmt w:val="bullet"/>
      <w:lvlText w:val="–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340AB5C0">
      <w:start w:val="1"/>
      <w:numFmt w:val="lowerLetter"/>
      <w:lvlText w:val="(%3)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33029C7"/>
    <w:multiLevelType w:val="hybridMultilevel"/>
    <w:tmpl w:val="EE3E70A8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8C07980"/>
    <w:multiLevelType w:val="hybridMultilevel"/>
    <w:tmpl w:val="68226164"/>
    <w:lvl w:ilvl="0" w:tplc="04090003">
      <w:start w:val="1"/>
      <w:numFmt w:val="bullet"/>
      <w:lvlText w:val="o"/>
      <w:lvlJc w:val="left"/>
      <w:pPr>
        <w:ind w:left="113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7">
    <w:nsid w:val="5FA80436"/>
    <w:multiLevelType w:val="hybridMultilevel"/>
    <w:tmpl w:val="8DF80A88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33C31BD"/>
    <w:multiLevelType w:val="hybridMultilevel"/>
    <w:tmpl w:val="ACB661B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>
    <w:nsid w:val="6A8E1488"/>
    <w:multiLevelType w:val="hybridMultilevel"/>
    <w:tmpl w:val="C05869C2"/>
    <w:lvl w:ilvl="0" w:tplc="04090003">
      <w:start w:val="1"/>
      <w:numFmt w:val="bullet"/>
      <w:lvlText w:val="o"/>
      <w:lvlJc w:val="left"/>
      <w:pPr>
        <w:ind w:left="826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0">
    <w:nsid w:val="6CA3060F"/>
    <w:multiLevelType w:val="hybridMultilevel"/>
    <w:tmpl w:val="40DA4F24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7E5D7E99"/>
    <w:multiLevelType w:val="hybridMultilevel"/>
    <w:tmpl w:val="283C0E88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2">
    <w:nsid w:val="7FC034BE"/>
    <w:multiLevelType w:val="multilevel"/>
    <w:tmpl w:val="68EA4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4"/>
  </w:num>
  <w:num w:numId="5">
    <w:abstractNumId w:val="24"/>
  </w:num>
  <w:num w:numId="6">
    <w:abstractNumId w:val="20"/>
  </w:num>
  <w:num w:numId="7">
    <w:abstractNumId w:val="25"/>
  </w:num>
  <w:num w:numId="8">
    <w:abstractNumId w:val="15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19"/>
  </w:num>
  <w:num w:numId="14">
    <w:abstractNumId w:val="31"/>
  </w:num>
  <w:num w:numId="15">
    <w:abstractNumId w:val="10"/>
  </w:num>
  <w:num w:numId="16">
    <w:abstractNumId w:val="21"/>
  </w:num>
  <w:num w:numId="17">
    <w:abstractNumId w:val="11"/>
  </w:num>
  <w:num w:numId="18">
    <w:abstractNumId w:val="2"/>
  </w:num>
  <w:num w:numId="19">
    <w:abstractNumId w:val="7"/>
  </w:num>
  <w:num w:numId="20">
    <w:abstractNumId w:val="8"/>
  </w:num>
  <w:num w:numId="21">
    <w:abstractNumId w:val="9"/>
  </w:num>
  <w:num w:numId="22">
    <w:abstractNumId w:val="28"/>
  </w:num>
  <w:num w:numId="23">
    <w:abstractNumId w:val="1"/>
  </w:num>
  <w:num w:numId="24">
    <w:abstractNumId w:val="30"/>
  </w:num>
  <w:num w:numId="25">
    <w:abstractNumId w:val="18"/>
  </w:num>
  <w:num w:numId="26">
    <w:abstractNumId w:val="16"/>
  </w:num>
  <w:num w:numId="27">
    <w:abstractNumId w:val="29"/>
  </w:num>
  <w:num w:numId="28">
    <w:abstractNumId w:val="14"/>
  </w:num>
  <w:num w:numId="29">
    <w:abstractNumId w:val="26"/>
  </w:num>
  <w:num w:numId="30">
    <w:abstractNumId w:val="6"/>
  </w:num>
  <w:num w:numId="31">
    <w:abstractNumId w:val="27"/>
  </w:num>
  <w:num w:numId="32">
    <w:abstractNumId w:val="13"/>
  </w:num>
  <w:num w:numId="33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2MTMwsTA3sTSyNDJR0lEKTi0uzszPAykwrAUA7yxN5CwAAAA="/>
  </w:docVars>
  <w:rsids>
    <w:rsidRoot w:val="0072039E"/>
    <w:rsid w:val="00006086"/>
    <w:rsid w:val="0001161F"/>
    <w:rsid w:val="0001164E"/>
    <w:rsid w:val="00011E61"/>
    <w:rsid w:val="00013E42"/>
    <w:rsid w:val="00046798"/>
    <w:rsid w:val="00052534"/>
    <w:rsid w:val="000559B3"/>
    <w:rsid w:val="00073BE4"/>
    <w:rsid w:val="00073FCD"/>
    <w:rsid w:val="00081B7E"/>
    <w:rsid w:val="00085ADA"/>
    <w:rsid w:val="0008629E"/>
    <w:rsid w:val="0008695C"/>
    <w:rsid w:val="000A1779"/>
    <w:rsid w:val="000A1A1B"/>
    <w:rsid w:val="000A21E8"/>
    <w:rsid w:val="000A6000"/>
    <w:rsid w:val="000C04EF"/>
    <w:rsid w:val="000C0BCA"/>
    <w:rsid w:val="000C15CF"/>
    <w:rsid w:val="000E3901"/>
    <w:rsid w:val="000E74AA"/>
    <w:rsid w:val="000F2C35"/>
    <w:rsid w:val="000F6611"/>
    <w:rsid w:val="000F6F3B"/>
    <w:rsid w:val="000F7461"/>
    <w:rsid w:val="0010664B"/>
    <w:rsid w:val="00122C10"/>
    <w:rsid w:val="001261DC"/>
    <w:rsid w:val="001276E6"/>
    <w:rsid w:val="001304F2"/>
    <w:rsid w:val="001318CB"/>
    <w:rsid w:val="001378CC"/>
    <w:rsid w:val="00142E82"/>
    <w:rsid w:val="00152D8C"/>
    <w:rsid w:val="00162E1C"/>
    <w:rsid w:val="00173E6A"/>
    <w:rsid w:val="00183EAE"/>
    <w:rsid w:val="00191BA8"/>
    <w:rsid w:val="0019414D"/>
    <w:rsid w:val="0019770B"/>
    <w:rsid w:val="001A5E12"/>
    <w:rsid w:val="001B7173"/>
    <w:rsid w:val="001C0508"/>
    <w:rsid w:val="001C2577"/>
    <w:rsid w:val="001C5ED8"/>
    <w:rsid w:val="001D1F5A"/>
    <w:rsid w:val="001E04F2"/>
    <w:rsid w:val="001E092C"/>
    <w:rsid w:val="001E77EC"/>
    <w:rsid w:val="001F2087"/>
    <w:rsid w:val="001F73D1"/>
    <w:rsid w:val="00200AE3"/>
    <w:rsid w:val="002038E7"/>
    <w:rsid w:val="00204428"/>
    <w:rsid w:val="002053B8"/>
    <w:rsid w:val="00215B8D"/>
    <w:rsid w:val="002276B6"/>
    <w:rsid w:val="00227782"/>
    <w:rsid w:val="002446EE"/>
    <w:rsid w:val="00253933"/>
    <w:rsid w:val="002701A0"/>
    <w:rsid w:val="002724CD"/>
    <w:rsid w:val="00273CBB"/>
    <w:rsid w:val="002758D1"/>
    <w:rsid w:val="00276ECA"/>
    <w:rsid w:val="00294796"/>
    <w:rsid w:val="002A49BB"/>
    <w:rsid w:val="002A5055"/>
    <w:rsid w:val="002B082A"/>
    <w:rsid w:val="002B2030"/>
    <w:rsid w:val="002B60ED"/>
    <w:rsid w:val="002C791B"/>
    <w:rsid w:val="002D6279"/>
    <w:rsid w:val="002E1F92"/>
    <w:rsid w:val="002E5ED2"/>
    <w:rsid w:val="002F3EE8"/>
    <w:rsid w:val="002F6124"/>
    <w:rsid w:val="0030664B"/>
    <w:rsid w:val="00311FCF"/>
    <w:rsid w:val="003273E7"/>
    <w:rsid w:val="00330D3B"/>
    <w:rsid w:val="00332CBE"/>
    <w:rsid w:val="00335AA5"/>
    <w:rsid w:val="00345E3A"/>
    <w:rsid w:val="0034619E"/>
    <w:rsid w:val="003646B1"/>
    <w:rsid w:val="00365EE7"/>
    <w:rsid w:val="00371B4E"/>
    <w:rsid w:val="00373B00"/>
    <w:rsid w:val="003844D1"/>
    <w:rsid w:val="00385B14"/>
    <w:rsid w:val="003A00DA"/>
    <w:rsid w:val="003A3122"/>
    <w:rsid w:val="003B617E"/>
    <w:rsid w:val="003C2624"/>
    <w:rsid w:val="003C54A3"/>
    <w:rsid w:val="003E5A91"/>
    <w:rsid w:val="004008E9"/>
    <w:rsid w:val="00403D7B"/>
    <w:rsid w:val="00406C63"/>
    <w:rsid w:val="004131B0"/>
    <w:rsid w:val="00434B73"/>
    <w:rsid w:val="004409C7"/>
    <w:rsid w:val="00443A2F"/>
    <w:rsid w:val="00446C2C"/>
    <w:rsid w:val="00450DE5"/>
    <w:rsid w:val="00452017"/>
    <w:rsid w:val="0045605F"/>
    <w:rsid w:val="00462C46"/>
    <w:rsid w:val="00466B16"/>
    <w:rsid w:val="00471270"/>
    <w:rsid w:val="00474C05"/>
    <w:rsid w:val="004766E8"/>
    <w:rsid w:val="004770CC"/>
    <w:rsid w:val="00485DC3"/>
    <w:rsid w:val="00487072"/>
    <w:rsid w:val="00487B69"/>
    <w:rsid w:val="00495BF8"/>
    <w:rsid w:val="004A01C7"/>
    <w:rsid w:val="004A275B"/>
    <w:rsid w:val="004A3778"/>
    <w:rsid w:val="004B79D7"/>
    <w:rsid w:val="004C456A"/>
    <w:rsid w:val="004C6B26"/>
    <w:rsid w:val="004C6D8D"/>
    <w:rsid w:val="004C7E96"/>
    <w:rsid w:val="004D0D20"/>
    <w:rsid w:val="004D5E1D"/>
    <w:rsid w:val="004D60E6"/>
    <w:rsid w:val="004E2066"/>
    <w:rsid w:val="004E74BB"/>
    <w:rsid w:val="00514A98"/>
    <w:rsid w:val="00516272"/>
    <w:rsid w:val="00522B6A"/>
    <w:rsid w:val="00534713"/>
    <w:rsid w:val="00554BD6"/>
    <w:rsid w:val="005605B5"/>
    <w:rsid w:val="00561C96"/>
    <w:rsid w:val="00566A05"/>
    <w:rsid w:val="0057623B"/>
    <w:rsid w:val="005844D7"/>
    <w:rsid w:val="005931B0"/>
    <w:rsid w:val="00595535"/>
    <w:rsid w:val="005A0FF4"/>
    <w:rsid w:val="005A2F8F"/>
    <w:rsid w:val="005A6B2D"/>
    <w:rsid w:val="005C024E"/>
    <w:rsid w:val="005C15D8"/>
    <w:rsid w:val="005C3D34"/>
    <w:rsid w:val="005E2286"/>
    <w:rsid w:val="005E586B"/>
    <w:rsid w:val="005F154A"/>
    <w:rsid w:val="00606CE9"/>
    <w:rsid w:val="00610070"/>
    <w:rsid w:val="0061363A"/>
    <w:rsid w:val="006159DE"/>
    <w:rsid w:val="00625192"/>
    <w:rsid w:val="006270DA"/>
    <w:rsid w:val="0063212B"/>
    <w:rsid w:val="00643B26"/>
    <w:rsid w:val="00644D7C"/>
    <w:rsid w:val="0065262D"/>
    <w:rsid w:val="006574CE"/>
    <w:rsid w:val="00667B86"/>
    <w:rsid w:val="00670C97"/>
    <w:rsid w:val="00675DD6"/>
    <w:rsid w:val="00693E9A"/>
    <w:rsid w:val="00696879"/>
    <w:rsid w:val="006A1A0C"/>
    <w:rsid w:val="006A4604"/>
    <w:rsid w:val="006A6844"/>
    <w:rsid w:val="006B3460"/>
    <w:rsid w:val="006B4866"/>
    <w:rsid w:val="006B6DF0"/>
    <w:rsid w:val="006C0043"/>
    <w:rsid w:val="006C01D1"/>
    <w:rsid w:val="006C02CE"/>
    <w:rsid w:val="006C1B94"/>
    <w:rsid w:val="006C2A9D"/>
    <w:rsid w:val="006C51EE"/>
    <w:rsid w:val="006C59E0"/>
    <w:rsid w:val="006D13B1"/>
    <w:rsid w:val="006E2F0C"/>
    <w:rsid w:val="006E4EC8"/>
    <w:rsid w:val="00717203"/>
    <w:rsid w:val="0072039E"/>
    <w:rsid w:val="0073179B"/>
    <w:rsid w:val="00736E6D"/>
    <w:rsid w:val="00741B9F"/>
    <w:rsid w:val="00741E32"/>
    <w:rsid w:val="00744376"/>
    <w:rsid w:val="0075264E"/>
    <w:rsid w:val="00753F78"/>
    <w:rsid w:val="00756194"/>
    <w:rsid w:val="00762840"/>
    <w:rsid w:val="00773303"/>
    <w:rsid w:val="00782375"/>
    <w:rsid w:val="00784184"/>
    <w:rsid w:val="007857D9"/>
    <w:rsid w:val="00787095"/>
    <w:rsid w:val="00796CB8"/>
    <w:rsid w:val="007C7A92"/>
    <w:rsid w:val="007E188F"/>
    <w:rsid w:val="007E1B23"/>
    <w:rsid w:val="007E5367"/>
    <w:rsid w:val="007F1066"/>
    <w:rsid w:val="007F3DD1"/>
    <w:rsid w:val="007F4A4B"/>
    <w:rsid w:val="00800750"/>
    <w:rsid w:val="00802420"/>
    <w:rsid w:val="00817093"/>
    <w:rsid w:val="00823D86"/>
    <w:rsid w:val="0082406E"/>
    <w:rsid w:val="0082462E"/>
    <w:rsid w:val="008320B5"/>
    <w:rsid w:val="00837647"/>
    <w:rsid w:val="00847D61"/>
    <w:rsid w:val="00852E2F"/>
    <w:rsid w:val="00865D6F"/>
    <w:rsid w:val="00866D35"/>
    <w:rsid w:val="00873DE0"/>
    <w:rsid w:val="00880A79"/>
    <w:rsid w:val="00886157"/>
    <w:rsid w:val="00897C16"/>
    <w:rsid w:val="008B0326"/>
    <w:rsid w:val="008B144A"/>
    <w:rsid w:val="008B57C9"/>
    <w:rsid w:val="008B5DD7"/>
    <w:rsid w:val="008C2E67"/>
    <w:rsid w:val="008E2ADE"/>
    <w:rsid w:val="008E5FD2"/>
    <w:rsid w:val="008F10FE"/>
    <w:rsid w:val="008F7443"/>
    <w:rsid w:val="009000A4"/>
    <w:rsid w:val="00904089"/>
    <w:rsid w:val="00905C45"/>
    <w:rsid w:val="009105A4"/>
    <w:rsid w:val="00933FFF"/>
    <w:rsid w:val="00937849"/>
    <w:rsid w:val="00954245"/>
    <w:rsid w:val="00985B69"/>
    <w:rsid w:val="0099011D"/>
    <w:rsid w:val="009908C7"/>
    <w:rsid w:val="0099236F"/>
    <w:rsid w:val="009963E4"/>
    <w:rsid w:val="009A61A2"/>
    <w:rsid w:val="009C04E0"/>
    <w:rsid w:val="009C2413"/>
    <w:rsid w:val="009C362B"/>
    <w:rsid w:val="009E5124"/>
    <w:rsid w:val="009E76CE"/>
    <w:rsid w:val="00A04F75"/>
    <w:rsid w:val="00A07083"/>
    <w:rsid w:val="00A24767"/>
    <w:rsid w:val="00A3155E"/>
    <w:rsid w:val="00A32D3D"/>
    <w:rsid w:val="00A41435"/>
    <w:rsid w:val="00A44426"/>
    <w:rsid w:val="00A50317"/>
    <w:rsid w:val="00A51EA4"/>
    <w:rsid w:val="00A5357D"/>
    <w:rsid w:val="00A535FD"/>
    <w:rsid w:val="00A54E76"/>
    <w:rsid w:val="00A62D90"/>
    <w:rsid w:val="00A644F1"/>
    <w:rsid w:val="00A8130E"/>
    <w:rsid w:val="00A81D36"/>
    <w:rsid w:val="00A96CDE"/>
    <w:rsid w:val="00AA12D1"/>
    <w:rsid w:val="00AA524E"/>
    <w:rsid w:val="00AA62F7"/>
    <w:rsid w:val="00AB6151"/>
    <w:rsid w:val="00AC1B82"/>
    <w:rsid w:val="00AE0357"/>
    <w:rsid w:val="00AE2D06"/>
    <w:rsid w:val="00AE4D49"/>
    <w:rsid w:val="00AF2484"/>
    <w:rsid w:val="00B00A5F"/>
    <w:rsid w:val="00B11D4A"/>
    <w:rsid w:val="00B35390"/>
    <w:rsid w:val="00B4636C"/>
    <w:rsid w:val="00B82A8B"/>
    <w:rsid w:val="00B875A9"/>
    <w:rsid w:val="00B90E8D"/>
    <w:rsid w:val="00B91228"/>
    <w:rsid w:val="00B93519"/>
    <w:rsid w:val="00B942D3"/>
    <w:rsid w:val="00B97976"/>
    <w:rsid w:val="00BA2D78"/>
    <w:rsid w:val="00BA3E41"/>
    <w:rsid w:val="00BB33D3"/>
    <w:rsid w:val="00BB461F"/>
    <w:rsid w:val="00BD19BA"/>
    <w:rsid w:val="00BD293D"/>
    <w:rsid w:val="00BD46E3"/>
    <w:rsid w:val="00BD5BD0"/>
    <w:rsid w:val="00BE5AF3"/>
    <w:rsid w:val="00C07A95"/>
    <w:rsid w:val="00C13B16"/>
    <w:rsid w:val="00C17180"/>
    <w:rsid w:val="00C2272E"/>
    <w:rsid w:val="00C273C3"/>
    <w:rsid w:val="00C30FA7"/>
    <w:rsid w:val="00C42B41"/>
    <w:rsid w:val="00C500A7"/>
    <w:rsid w:val="00C519B2"/>
    <w:rsid w:val="00C52522"/>
    <w:rsid w:val="00C62C0D"/>
    <w:rsid w:val="00C65F4F"/>
    <w:rsid w:val="00C72AC7"/>
    <w:rsid w:val="00C8157A"/>
    <w:rsid w:val="00C932E7"/>
    <w:rsid w:val="00C95B58"/>
    <w:rsid w:val="00CB3A73"/>
    <w:rsid w:val="00CE2EEC"/>
    <w:rsid w:val="00CE48F5"/>
    <w:rsid w:val="00CE5931"/>
    <w:rsid w:val="00CF4DE2"/>
    <w:rsid w:val="00CF623F"/>
    <w:rsid w:val="00CF6A35"/>
    <w:rsid w:val="00D0750D"/>
    <w:rsid w:val="00D07BF2"/>
    <w:rsid w:val="00D12AD3"/>
    <w:rsid w:val="00D15733"/>
    <w:rsid w:val="00D26209"/>
    <w:rsid w:val="00D2641A"/>
    <w:rsid w:val="00D310FA"/>
    <w:rsid w:val="00D35745"/>
    <w:rsid w:val="00D37B3A"/>
    <w:rsid w:val="00D51350"/>
    <w:rsid w:val="00D60A14"/>
    <w:rsid w:val="00D6653D"/>
    <w:rsid w:val="00D770B1"/>
    <w:rsid w:val="00D85D60"/>
    <w:rsid w:val="00D8720F"/>
    <w:rsid w:val="00D95E4F"/>
    <w:rsid w:val="00DB01CB"/>
    <w:rsid w:val="00DB4E91"/>
    <w:rsid w:val="00DD1CFE"/>
    <w:rsid w:val="00DD7855"/>
    <w:rsid w:val="00E04D6E"/>
    <w:rsid w:val="00E248AF"/>
    <w:rsid w:val="00E43EAB"/>
    <w:rsid w:val="00E51885"/>
    <w:rsid w:val="00E51CCC"/>
    <w:rsid w:val="00E64C54"/>
    <w:rsid w:val="00E65312"/>
    <w:rsid w:val="00E67F7D"/>
    <w:rsid w:val="00E70494"/>
    <w:rsid w:val="00E71D4E"/>
    <w:rsid w:val="00E74B63"/>
    <w:rsid w:val="00E75D53"/>
    <w:rsid w:val="00E75D6E"/>
    <w:rsid w:val="00E76DC3"/>
    <w:rsid w:val="00E92559"/>
    <w:rsid w:val="00E93ED4"/>
    <w:rsid w:val="00E952B9"/>
    <w:rsid w:val="00EA2090"/>
    <w:rsid w:val="00ED2352"/>
    <w:rsid w:val="00ED664A"/>
    <w:rsid w:val="00EE4AC3"/>
    <w:rsid w:val="00EE4B9C"/>
    <w:rsid w:val="00EF302D"/>
    <w:rsid w:val="00F05679"/>
    <w:rsid w:val="00F23466"/>
    <w:rsid w:val="00F27371"/>
    <w:rsid w:val="00F33A37"/>
    <w:rsid w:val="00F57B15"/>
    <w:rsid w:val="00F646A2"/>
    <w:rsid w:val="00F655F2"/>
    <w:rsid w:val="00F668B1"/>
    <w:rsid w:val="00F726E4"/>
    <w:rsid w:val="00F80C37"/>
    <w:rsid w:val="00F82B92"/>
    <w:rsid w:val="00F859EC"/>
    <w:rsid w:val="00F90A1B"/>
    <w:rsid w:val="00F93262"/>
    <w:rsid w:val="00F9419D"/>
    <w:rsid w:val="00F944B0"/>
    <w:rsid w:val="00F9651D"/>
    <w:rsid w:val="00FA2EFC"/>
    <w:rsid w:val="00FA3F8E"/>
    <w:rsid w:val="00FB04D3"/>
    <w:rsid w:val="00FB6B9E"/>
    <w:rsid w:val="00FB7120"/>
    <w:rsid w:val="00FE15FC"/>
    <w:rsid w:val="00FE53A6"/>
    <w:rsid w:val="00FE66C7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FD2C2"/>
  <w15:chartTrackingRefBased/>
  <w15:docId w15:val="{7E104307-FDA5-4D16-B76F-5FE7D969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62C0D"/>
    <w:pPr>
      <w:ind w:leftChars="400" w:left="800"/>
    </w:pPr>
  </w:style>
  <w:style w:type="paragraph" w:styleId="a4">
    <w:name w:val="header"/>
    <w:basedOn w:val="a"/>
    <w:link w:val="Char0"/>
    <w:uiPriority w:val="99"/>
    <w:unhideWhenUsed/>
    <w:rsid w:val="000E39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0E3901"/>
  </w:style>
  <w:style w:type="paragraph" w:styleId="a5">
    <w:name w:val="footer"/>
    <w:basedOn w:val="a"/>
    <w:link w:val="Char1"/>
    <w:uiPriority w:val="99"/>
    <w:unhideWhenUsed/>
    <w:rsid w:val="000E39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0E3901"/>
  </w:style>
  <w:style w:type="table" w:styleId="a6">
    <w:name w:val="Table Grid"/>
    <w:basedOn w:val="a1"/>
    <w:uiPriority w:val="39"/>
    <w:rsid w:val="0069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EC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B875A9"/>
  </w:style>
  <w:style w:type="character" w:customStyle="1" w:styleId="Char">
    <w:name w:val="목록 단락 Char"/>
    <w:link w:val="a3"/>
    <w:uiPriority w:val="34"/>
    <w:locked/>
    <w:rsid w:val="001E04F2"/>
  </w:style>
  <w:style w:type="character" w:styleId="a7">
    <w:name w:val="Hyperlink"/>
    <w:basedOn w:val="a0"/>
    <w:uiPriority w:val="99"/>
    <w:unhideWhenUsed/>
    <w:rsid w:val="00C07A9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66D35"/>
    <w:rPr>
      <w:sz w:val="18"/>
      <w:szCs w:val="18"/>
    </w:rPr>
  </w:style>
  <w:style w:type="character" w:styleId="a9">
    <w:name w:val="Strong"/>
    <w:basedOn w:val="a0"/>
    <w:uiPriority w:val="22"/>
    <w:qFormat/>
    <w:rsid w:val="007F1066"/>
    <w:rPr>
      <w:b/>
      <w:bCs/>
    </w:rPr>
  </w:style>
  <w:style w:type="paragraph" w:styleId="aa">
    <w:name w:val="annotation text"/>
    <w:basedOn w:val="a"/>
    <w:link w:val="Char2"/>
    <w:uiPriority w:val="99"/>
    <w:unhideWhenUsed/>
    <w:rsid w:val="00046798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0467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467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46798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046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c"/>
    <w:uiPriority w:val="99"/>
    <w:semiHidden/>
    <w:rsid w:val="0004679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Char5"/>
    <w:uiPriority w:val="99"/>
    <w:semiHidden/>
    <w:unhideWhenUsed/>
    <w:rsid w:val="00046798"/>
    <w:pPr>
      <w:snapToGrid w:val="0"/>
      <w:jc w:val="left"/>
    </w:pPr>
  </w:style>
  <w:style w:type="character" w:customStyle="1" w:styleId="Char5">
    <w:name w:val="각주 텍스트 Char"/>
    <w:basedOn w:val="a0"/>
    <w:link w:val="ad"/>
    <w:uiPriority w:val="99"/>
    <w:semiHidden/>
    <w:rsid w:val="00046798"/>
  </w:style>
  <w:style w:type="paragraph" w:customStyle="1" w:styleId="ae">
    <w:name w:val="바탕글"/>
    <w:basedOn w:val="a"/>
    <w:rsid w:val="00AE4D4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f">
    <w:name w:val="Normal (Web)"/>
    <w:basedOn w:val="a"/>
    <w:uiPriority w:val="99"/>
    <w:semiHidden/>
    <w:unhideWhenUsed/>
    <w:rsid w:val="00294796"/>
    <w:pPr>
      <w:widowControl/>
      <w:wordWrap/>
      <w:autoSpaceDE/>
      <w:autoSpaceDN/>
      <w:spacing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0">
    <w:name w:val="No Spacing"/>
    <w:uiPriority w:val="1"/>
    <w:qFormat/>
    <w:rsid w:val="00CE2EEC"/>
    <w:pPr>
      <w:widowControl w:val="0"/>
      <w:wordWrap w:val="0"/>
      <w:autoSpaceDE w:val="0"/>
      <w:autoSpaceDN w:val="0"/>
      <w:spacing w:after="0" w:line="240" w:lineRule="auto"/>
    </w:pPr>
  </w:style>
  <w:style w:type="paragraph" w:styleId="af1">
    <w:name w:val="Revision"/>
    <w:hidden/>
    <w:uiPriority w:val="99"/>
    <w:semiHidden/>
    <w:rsid w:val="0062519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6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3CF8-3B42-45A7-8935-7C7FC88A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2018-04-09T09:25:00Z</cp:lastPrinted>
  <dcterms:created xsi:type="dcterms:W3CDTF">2018-05-10T05:09:00Z</dcterms:created>
  <dcterms:modified xsi:type="dcterms:W3CDTF">2018-05-10T06:26:00Z</dcterms:modified>
</cp:coreProperties>
</file>